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DCE" w:rsidRDefault="00B33DCE" w:rsidP="00B33DCE">
      <w:pPr>
        <w:jc w:val="center"/>
        <w:rPr>
          <w:rFonts w:ascii="黑体" w:eastAsia="黑体" w:hAnsi="黑体"/>
          <w:spacing w:val="20"/>
          <w:sz w:val="44"/>
          <w:szCs w:val="44"/>
        </w:rPr>
      </w:pPr>
      <w:r>
        <w:rPr>
          <w:rFonts w:ascii="黑体" w:eastAsia="黑体" w:hAnsi="黑体" w:hint="eastAsia"/>
          <w:spacing w:val="20"/>
          <w:sz w:val="44"/>
          <w:szCs w:val="44"/>
        </w:rPr>
        <w:t>水资源费缴纳通知单</w:t>
      </w:r>
    </w:p>
    <w:p w:rsidR="00B33DCE" w:rsidRDefault="00B33DCE" w:rsidP="00B33DCE">
      <w:pPr>
        <w:wordWrap w:val="0"/>
        <w:jc w:val="right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（本南）水费缴字[2020]第70号</w:t>
      </w:r>
    </w:p>
    <w:p w:rsidR="00B33DCE" w:rsidRDefault="00B33DCE" w:rsidP="00B33DCE">
      <w:pPr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缴费单位名称：本溪星光硅质原料有限公司</w:t>
      </w:r>
    </w:p>
    <w:p w:rsidR="00B33DCE" w:rsidRDefault="00B33DCE" w:rsidP="00B33DCE">
      <w:pPr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法 定 代表人：李永杰</w:t>
      </w:r>
    </w:p>
    <w:p w:rsidR="00B33DCE" w:rsidRDefault="00B33DCE" w:rsidP="00B33DCE">
      <w:pPr>
        <w:ind w:firstLineChars="200" w:firstLine="600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你单位在思山岭街道办事处金坑村取地表水，根据《中华人民共和国水法》、国务院第460令及辽宁省政府第234号令等有关规定，应当缴纳水资源费。</w:t>
      </w:r>
    </w:p>
    <w:p w:rsidR="00B33DCE" w:rsidRDefault="00B33DCE" w:rsidP="00B33DCE">
      <w:pPr>
        <w:pStyle w:val="2"/>
        <w:ind w:firstLine="693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经核定，你单位的（水资源费）自2020年11月5日至2020年12月16日累计取水（58425）立方米。根据辽政发[2010]18号文件的规定，应缴纳水资源费计人民币（29212.5）元（详见下表）。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79"/>
        <w:gridCol w:w="1188"/>
        <w:gridCol w:w="1188"/>
        <w:gridCol w:w="1188"/>
        <w:gridCol w:w="1127"/>
        <w:gridCol w:w="1589"/>
      </w:tblGrid>
      <w:tr w:rsidR="00B33DCE" w:rsidTr="00B33DCE"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DCE" w:rsidRDefault="00B33DCE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</w:t>
            </w:r>
          </w:p>
          <w:p w:rsidR="00B33DCE" w:rsidRDefault="00B33DCE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工程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DCE" w:rsidRDefault="00B33DCE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</w:t>
            </w:r>
          </w:p>
          <w:p w:rsidR="00B33DCE" w:rsidRDefault="00B33DCE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类型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DCE" w:rsidRDefault="00B33DCE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</w:t>
            </w:r>
          </w:p>
          <w:p w:rsidR="00B33DCE" w:rsidRDefault="00B33DCE">
            <w:pPr>
              <w:spacing w:line="0" w:lineRule="atLeas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用途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DCE" w:rsidRDefault="00B33DCE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取水量</w:t>
            </w:r>
          </w:p>
          <w:p w:rsidR="00B33DCE" w:rsidRDefault="00B33DCE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（m³）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DCE" w:rsidRDefault="00B33DCE" w:rsidP="00B33DCE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标准（元/m³）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3DCE" w:rsidRDefault="00B33DCE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缴费额</w:t>
            </w:r>
          </w:p>
          <w:p w:rsidR="00B33DCE" w:rsidRDefault="00B33DCE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（元）</w:t>
            </w:r>
          </w:p>
        </w:tc>
      </w:tr>
      <w:tr w:rsidR="00B33DCE" w:rsidTr="00B33DCE">
        <w:trPr>
          <w:trHeight w:val="989"/>
        </w:trPr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CE" w:rsidRPr="00B33DCE" w:rsidRDefault="00B33DCE">
            <w:pPr>
              <w:rPr>
                <w:rFonts w:ascii="宋体" w:hAnsi="宋体"/>
                <w:sz w:val="24"/>
                <w:szCs w:val="24"/>
              </w:rPr>
            </w:pPr>
            <w:r w:rsidRPr="00B33DCE">
              <w:rPr>
                <w:rFonts w:ascii="宋体" w:hAnsi="宋体" w:hint="eastAsia"/>
                <w:sz w:val="24"/>
                <w:szCs w:val="24"/>
              </w:rPr>
              <w:t>本溪星光硅质原料有限公司</w:t>
            </w:r>
          </w:p>
          <w:p w:rsidR="00B33DCE" w:rsidRDefault="00B33DCE">
            <w:pPr>
              <w:spacing w:line="0" w:lineRule="atLeas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DCE" w:rsidRDefault="00B33DCE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地表水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DCE" w:rsidRDefault="00B33DCE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生产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DCE" w:rsidRDefault="00B33DCE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58425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DCE" w:rsidRDefault="00B33DCE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DCE" w:rsidRDefault="00B33DCE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B33DCE" w:rsidRDefault="00B33DCE">
            <w:pPr>
              <w:spacing w:line="0" w:lineRule="atLeas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  <w:p w:rsidR="00B33DCE" w:rsidRDefault="00B33DCE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29212.5</w:t>
            </w:r>
          </w:p>
        </w:tc>
      </w:tr>
      <w:tr w:rsidR="00B33DCE" w:rsidTr="00B33DCE">
        <w:trPr>
          <w:trHeight w:val="289"/>
        </w:trPr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CE" w:rsidRDefault="00B33DCE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DCE" w:rsidRDefault="00B33DCE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合计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DCE" w:rsidRDefault="00B33DCE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DCE" w:rsidRDefault="00B33DCE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58425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DCE" w:rsidRDefault="00B33DCE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3DCE" w:rsidRDefault="00B33DCE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29212.5</w:t>
            </w:r>
          </w:p>
        </w:tc>
      </w:tr>
    </w:tbl>
    <w:p w:rsidR="00B33DCE" w:rsidRDefault="00B33DCE" w:rsidP="00B33DCE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你单位应当在收到本通知之日起7日内持送达的《</w:t>
      </w:r>
      <w:r>
        <w:rPr>
          <w:rFonts w:ascii="宋体" w:hAnsi="宋体" w:hint="eastAsia"/>
          <w:spacing w:val="20"/>
          <w:sz w:val="30"/>
          <w:szCs w:val="30"/>
        </w:rPr>
        <w:t>水资源费缴纳通知单</w:t>
      </w:r>
      <w:r>
        <w:rPr>
          <w:rFonts w:ascii="宋体" w:hAnsi="宋体" w:hint="eastAsia"/>
          <w:sz w:val="30"/>
          <w:szCs w:val="30"/>
        </w:rPr>
        <w:t>》到你单位的开户银办理缴款。</w:t>
      </w:r>
    </w:p>
    <w:p w:rsidR="00B33DCE" w:rsidRDefault="00B33DCE" w:rsidP="00B33DCE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如因特殊困难不能按期缴纳水资源费，可以自收到本通知单之日起7日内向本机关申请缓缴。</w:t>
      </w:r>
    </w:p>
    <w:p w:rsidR="00B33DCE" w:rsidRDefault="00B33DCE" w:rsidP="00B33DCE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联系人：单亚军</w:t>
      </w:r>
    </w:p>
    <w:p w:rsidR="00B33DCE" w:rsidRDefault="00B33DCE" w:rsidP="00B33DCE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联系电话：18341432345</w:t>
      </w:r>
    </w:p>
    <w:p w:rsidR="00B33DCE" w:rsidRDefault="00B33DCE" w:rsidP="00B33DCE">
      <w:pPr>
        <w:ind w:firstLineChars="1900" w:firstLine="6080"/>
        <w:rPr>
          <w:rFonts w:ascii="宋体" w:hAnsi="宋体" w:hint="eastAsia"/>
        </w:rPr>
      </w:pPr>
      <w:r>
        <w:rPr>
          <w:rFonts w:ascii="宋体" w:hAnsi="宋体" w:hint="eastAsia"/>
        </w:rPr>
        <w:t>征收单位公章</w:t>
      </w:r>
    </w:p>
    <w:p w:rsidR="00B33DCE" w:rsidRDefault="00B33DCE" w:rsidP="00B33DCE">
      <w:pPr>
        <w:ind w:firstLineChars="214" w:firstLine="685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                           2020年12月17日</w:t>
      </w:r>
    </w:p>
    <w:p w:rsidR="001956A8" w:rsidRDefault="001956A8"/>
    <w:sectPr w:rsidR="001956A8" w:rsidSect="001956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charset w:val="00"/>
    <w:family w:val="auto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33DCE"/>
    <w:rsid w:val="001956A8"/>
    <w:rsid w:val="00B33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DCE"/>
    <w:pPr>
      <w:widowControl w:val="0"/>
      <w:jc w:val="both"/>
    </w:pPr>
    <w:rPr>
      <w:rFonts w:ascii="Times New Roman" w:eastAsia="宋体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uiPriority w:val="99"/>
    <w:unhideWhenUsed/>
    <w:rsid w:val="00B33DCE"/>
    <w:pPr>
      <w:ind w:firstLineChars="231" w:firstLine="686"/>
    </w:pPr>
    <w:rPr>
      <w:rFonts w:ascii="仿宋_GB2312" w:hAnsi="仿宋_GB2312" w:cs="宋体"/>
    </w:rPr>
  </w:style>
  <w:style w:type="character" w:customStyle="1" w:styleId="2Char">
    <w:name w:val="正文文本缩进 2 Char"/>
    <w:basedOn w:val="a0"/>
    <w:link w:val="2"/>
    <w:uiPriority w:val="99"/>
    <w:rsid w:val="00B33DCE"/>
    <w:rPr>
      <w:rFonts w:ascii="仿宋_GB2312" w:eastAsia="宋体" w:hAnsi="仿宋_GB2312" w:cs="宋体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6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2021-01-05T06:17:00Z</dcterms:created>
  <dcterms:modified xsi:type="dcterms:W3CDTF">2021-01-05T06:19:00Z</dcterms:modified>
</cp:coreProperties>
</file>